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CA" w:rsidRPr="00DB15CA" w:rsidRDefault="00DB15CA" w:rsidP="00DB15CA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15CA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DB15CA" w:rsidRPr="00DB15CA" w:rsidRDefault="00DB15CA" w:rsidP="00DB15CA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реализации в К</w:t>
      </w:r>
      <w:r w:rsidRPr="00DB15CA">
        <w:rPr>
          <w:rFonts w:ascii="Times New Roman" w:eastAsia="Calibri" w:hAnsi="Times New Roman" w:cs="Times New Roman"/>
          <w:b/>
          <w:sz w:val="24"/>
          <w:szCs w:val="24"/>
        </w:rPr>
        <w:t>етовском районе мероприятий антикоррупционной направленности в 2016 году</w:t>
      </w:r>
    </w:p>
    <w:p w:rsidR="00DB15CA" w:rsidRDefault="00DB15CA" w:rsidP="00DB15C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15CA" w:rsidRPr="00CA08FB" w:rsidRDefault="00DB15CA" w:rsidP="00DB15C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8FB">
        <w:rPr>
          <w:rFonts w:ascii="Times New Roman" w:eastAsia="Calibri" w:hAnsi="Times New Roman" w:cs="Times New Roman"/>
          <w:sz w:val="24"/>
          <w:szCs w:val="24"/>
        </w:rPr>
        <w:t>С целью осуществления на территории Кетовского района мероприятий по противодействию коррупции и решения задач, направленных на профилактику коррупционных правонарушений при участии общественности, в 2016 году в Кетовском районе принимались следующие меры:</w:t>
      </w:r>
    </w:p>
    <w:p w:rsidR="00DB15CA" w:rsidRPr="00CA08FB" w:rsidRDefault="00DB15CA" w:rsidP="00DB15C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8F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во всех муниципальных образованиях Кетовского района</w:t>
      </w:r>
      <w:r w:rsidRPr="00CA08FB">
        <w:rPr>
          <w:rFonts w:ascii="Times New Roman" w:eastAsia="Calibri" w:hAnsi="Times New Roman" w:cs="Times New Roman"/>
          <w:sz w:val="24"/>
          <w:szCs w:val="24"/>
        </w:rPr>
        <w:t xml:space="preserve"> созданы рабочие группы по противодействию коррупции на их территории, в состав которых входят представители общественных организаций и объединений;</w:t>
      </w:r>
    </w:p>
    <w:p w:rsidR="00DB15CA" w:rsidRPr="00CA08FB" w:rsidRDefault="00DB15CA" w:rsidP="00DB15CA">
      <w:p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8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08FB">
        <w:rPr>
          <w:rFonts w:ascii="Times New Roman" w:hAnsi="Times New Roman" w:cs="Times New Roman"/>
          <w:sz w:val="24"/>
          <w:szCs w:val="24"/>
        </w:rPr>
        <w:t xml:space="preserve">- при </w:t>
      </w:r>
      <w:r w:rsidRPr="00CA08FB">
        <w:rPr>
          <w:rFonts w:ascii="Times New Roman" w:eastAsia="Calibri" w:hAnsi="Times New Roman" w:cs="Times New Roman"/>
          <w:sz w:val="24"/>
          <w:szCs w:val="24"/>
        </w:rPr>
        <w:t xml:space="preserve"> Администрации Кетовского района  также создана и осуществляет свою деятельность Рабочая группа по противодействию коррупции в Кетовском районе, в</w:t>
      </w:r>
      <w:r w:rsidRPr="00CA08FB">
        <w:rPr>
          <w:rFonts w:ascii="Times New Roman" w:hAnsi="Times New Roman" w:cs="Times New Roman"/>
          <w:sz w:val="24"/>
          <w:szCs w:val="24"/>
        </w:rPr>
        <w:t xml:space="preserve"> состав которой входит 12 человек, в том числе по согласованию </w:t>
      </w:r>
      <w:r>
        <w:rPr>
          <w:rFonts w:ascii="Times New Roman" w:hAnsi="Times New Roman" w:cs="Times New Roman"/>
          <w:sz w:val="24"/>
          <w:szCs w:val="24"/>
        </w:rPr>
        <w:t xml:space="preserve">главный редактор </w:t>
      </w:r>
      <w:r w:rsidRPr="00CA08FB">
        <w:rPr>
          <w:rFonts w:ascii="Times New Roman" w:hAnsi="Times New Roman" w:cs="Times New Roman"/>
          <w:sz w:val="24"/>
          <w:szCs w:val="24"/>
        </w:rPr>
        <w:t xml:space="preserve"> районной газеты «Собеседник», председатель Кетовского районного совета предпринимателей, начальник ОМВД России по </w:t>
      </w:r>
      <w:proofErr w:type="spellStart"/>
      <w:r w:rsidRPr="00CA08FB">
        <w:rPr>
          <w:rFonts w:ascii="Times New Roman" w:hAnsi="Times New Roman" w:cs="Times New Roman"/>
          <w:sz w:val="24"/>
          <w:szCs w:val="24"/>
        </w:rPr>
        <w:t>Кетовскому</w:t>
      </w:r>
      <w:proofErr w:type="spellEnd"/>
      <w:r w:rsidRPr="00CA08FB">
        <w:rPr>
          <w:rFonts w:ascii="Times New Roman" w:hAnsi="Times New Roman" w:cs="Times New Roman"/>
          <w:sz w:val="24"/>
          <w:szCs w:val="24"/>
        </w:rPr>
        <w:t xml:space="preserve"> району, председатель Кетовской районной Думы, председатель Кетовского районного комитета по управлению муниципальным имуществом.</w:t>
      </w:r>
      <w:proofErr w:type="gramEnd"/>
      <w:r w:rsidRPr="00CA08FB">
        <w:rPr>
          <w:rFonts w:ascii="Times New Roman" w:hAnsi="Times New Roman" w:cs="Times New Roman"/>
          <w:sz w:val="24"/>
          <w:szCs w:val="24"/>
        </w:rPr>
        <w:t xml:space="preserve"> В 2016 году состоялось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08FB">
        <w:rPr>
          <w:rFonts w:ascii="Times New Roman" w:hAnsi="Times New Roman" w:cs="Times New Roman"/>
          <w:sz w:val="24"/>
          <w:szCs w:val="24"/>
        </w:rPr>
        <w:t xml:space="preserve"> заседания Рабочей группы, рассмотрено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08FB">
        <w:rPr>
          <w:rFonts w:ascii="Times New Roman" w:hAnsi="Times New Roman" w:cs="Times New Roman"/>
          <w:sz w:val="24"/>
          <w:szCs w:val="24"/>
        </w:rPr>
        <w:t xml:space="preserve"> вопросов;</w:t>
      </w:r>
    </w:p>
    <w:p w:rsidR="00DB15CA" w:rsidRPr="00CA08FB" w:rsidRDefault="00DB15CA" w:rsidP="00DB15CA">
      <w:pPr>
        <w:tabs>
          <w:tab w:val="left" w:pos="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8FB">
        <w:rPr>
          <w:rFonts w:ascii="Times New Roman" w:hAnsi="Times New Roman" w:cs="Times New Roman"/>
          <w:sz w:val="24"/>
          <w:szCs w:val="24"/>
        </w:rPr>
        <w:tab/>
        <w:t xml:space="preserve">- при Администрации Кетовского района осуществляет свою деятельность Комиссия по соблюдению требований к служебному поведению муниципальных служащих и урегулированию конфликта интересов. В состав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A08FB">
        <w:rPr>
          <w:rFonts w:ascii="Times New Roman" w:hAnsi="Times New Roman" w:cs="Times New Roman"/>
          <w:sz w:val="24"/>
          <w:szCs w:val="24"/>
        </w:rPr>
        <w:t>омиссии входит 8 человек, в том числе по согласованию председатель Общественной палаты Кетовского района, проректор по заочному обучению, кандидат сельскохозяйственных наук, доцент Курганской ГСХА, председатель Координационного совета профсоюзов Кетовского района – председатель Кетовского районного профсоюза, председатель районного Совета ветеранов.  В 201</w:t>
      </w:r>
      <w:r>
        <w:rPr>
          <w:rFonts w:ascii="Times New Roman" w:hAnsi="Times New Roman" w:cs="Times New Roman"/>
          <w:sz w:val="24"/>
          <w:szCs w:val="24"/>
        </w:rPr>
        <w:t>6 году состоялось 13 заседаний к</w:t>
      </w:r>
      <w:r w:rsidRPr="00CA08FB">
        <w:rPr>
          <w:rFonts w:ascii="Times New Roman" w:hAnsi="Times New Roman" w:cs="Times New Roman"/>
          <w:sz w:val="24"/>
          <w:szCs w:val="24"/>
        </w:rPr>
        <w:t xml:space="preserve">омиссии, рассмотрены вопросы в отношении </w:t>
      </w:r>
      <w:r>
        <w:rPr>
          <w:rFonts w:ascii="Times New Roman" w:hAnsi="Times New Roman" w:cs="Times New Roman"/>
          <w:sz w:val="24"/>
          <w:szCs w:val="24"/>
        </w:rPr>
        <w:t>45 муниципальных</w:t>
      </w:r>
      <w:r w:rsidRPr="00CA08FB">
        <w:rPr>
          <w:rFonts w:ascii="Times New Roman" w:hAnsi="Times New Roman" w:cs="Times New Roman"/>
          <w:sz w:val="24"/>
          <w:szCs w:val="24"/>
        </w:rPr>
        <w:t xml:space="preserve"> служащих;</w:t>
      </w:r>
    </w:p>
    <w:p w:rsidR="00DB15CA" w:rsidRPr="00CA08FB" w:rsidRDefault="00DB15CA" w:rsidP="00DB15C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08FB">
        <w:rPr>
          <w:rFonts w:ascii="Times New Roman" w:eastAsia="Calibri" w:hAnsi="Times New Roman" w:cs="Times New Roman"/>
          <w:sz w:val="24"/>
          <w:szCs w:val="24"/>
        </w:rPr>
        <w:t>В целях просветительской работы и обеспечения общедоступности информации о деятельности органов местного самоуправления и их должностных лиц по вопросам антикоррупционной политики на официальном сайте Администрации Кетовского района создан раздел «Антикоррупция», в службе организационной и кадровой работы общего отдела размещён информационный стенд посвященный вопросам противодействия коррупции, брошюры с актуальной информацией для муниципальных служащих района.</w:t>
      </w:r>
      <w:proofErr w:type="gramEnd"/>
    </w:p>
    <w:p w:rsidR="00DB15CA" w:rsidRPr="00CA08FB" w:rsidRDefault="00DB15CA" w:rsidP="00DB15CA">
      <w:p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8FB">
        <w:rPr>
          <w:rFonts w:ascii="Times New Roman" w:hAnsi="Times New Roman" w:cs="Times New Roman"/>
          <w:b/>
          <w:sz w:val="24"/>
          <w:szCs w:val="24"/>
        </w:rPr>
        <w:tab/>
      </w:r>
      <w:r w:rsidRPr="00CA08FB">
        <w:rPr>
          <w:rFonts w:ascii="Times New Roman" w:hAnsi="Times New Roman" w:cs="Times New Roman"/>
          <w:sz w:val="24"/>
          <w:szCs w:val="24"/>
        </w:rPr>
        <w:t xml:space="preserve">В рамках взаимодействия с ОМВД России по </w:t>
      </w:r>
      <w:proofErr w:type="spellStart"/>
      <w:r w:rsidRPr="00CA08FB">
        <w:rPr>
          <w:rFonts w:ascii="Times New Roman" w:hAnsi="Times New Roman" w:cs="Times New Roman"/>
          <w:sz w:val="24"/>
          <w:szCs w:val="24"/>
        </w:rPr>
        <w:t>Кетовскому</w:t>
      </w:r>
      <w:proofErr w:type="spellEnd"/>
      <w:r w:rsidRPr="00CA08FB">
        <w:rPr>
          <w:rFonts w:ascii="Times New Roman" w:hAnsi="Times New Roman" w:cs="Times New Roman"/>
          <w:sz w:val="24"/>
          <w:szCs w:val="24"/>
        </w:rPr>
        <w:t xml:space="preserve"> району, прокуратурой Кетовского района, общественными организациями и институтами гражданского общества, представители данных учреждений входят в состав различных групп и комиссий, действующих при Администрации Кетовского района, и принимают участие в различных заседаниях организуемых Администрацией.</w:t>
      </w:r>
    </w:p>
    <w:p w:rsidR="00DB15CA" w:rsidRPr="00CA08FB" w:rsidRDefault="00DB15CA" w:rsidP="00DB15CA">
      <w:pPr>
        <w:tabs>
          <w:tab w:val="left" w:pos="735"/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8FB">
        <w:rPr>
          <w:rFonts w:ascii="Times New Roman" w:hAnsi="Times New Roman" w:cs="Times New Roman"/>
          <w:sz w:val="24"/>
          <w:szCs w:val="24"/>
        </w:rPr>
        <w:tab/>
        <w:t xml:space="preserve">Тема противодействия коррупции в Кетовском районе на постоянной основе освящается в районной газете «Собеседник». На страницах газеты регулярно публикуются статьи антикоррупционной направленности, разъясняющие нормы законодательства и ответственность за коррупционные нарушения, разбирательства и приговоры по уголовным делам, информация о работе «горячих линий», организуемых и проводимых органами власти и их итогах, «телефоне доверия» ОМВД России по </w:t>
      </w:r>
      <w:proofErr w:type="spellStart"/>
      <w:r w:rsidRPr="00CA08FB">
        <w:rPr>
          <w:rFonts w:ascii="Times New Roman" w:hAnsi="Times New Roman" w:cs="Times New Roman"/>
          <w:sz w:val="24"/>
          <w:szCs w:val="24"/>
        </w:rPr>
        <w:t>Кетовскому</w:t>
      </w:r>
      <w:proofErr w:type="spellEnd"/>
      <w:r w:rsidRPr="00CA08FB">
        <w:rPr>
          <w:rFonts w:ascii="Times New Roman" w:hAnsi="Times New Roman" w:cs="Times New Roman"/>
          <w:sz w:val="24"/>
          <w:szCs w:val="24"/>
        </w:rPr>
        <w:t xml:space="preserve"> району. </w:t>
      </w:r>
    </w:p>
    <w:p w:rsidR="00DB15CA" w:rsidRPr="00CA08FB" w:rsidRDefault="00DB15CA" w:rsidP="00DB15CA">
      <w:pPr>
        <w:tabs>
          <w:tab w:val="left" w:pos="735"/>
          <w:tab w:val="left" w:pos="8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8FB">
        <w:rPr>
          <w:rFonts w:ascii="Times New Roman" w:hAnsi="Times New Roman" w:cs="Times New Roman"/>
          <w:sz w:val="24"/>
          <w:szCs w:val="24"/>
        </w:rPr>
        <w:tab/>
        <w:t xml:space="preserve">В образовательных учреждениях района в доступных местах  установлены ящики «Обращения в сфере </w:t>
      </w:r>
      <w:proofErr w:type="spellStart"/>
      <w:r w:rsidRPr="00CA08FB">
        <w:rPr>
          <w:rFonts w:ascii="Times New Roman" w:hAnsi="Times New Roman" w:cs="Times New Roman"/>
          <w:sz w:val="24"/>
          <w:szCs w:val="24"/>
        </w:rPr>
        <w:t>антикоррупции</w:t>
      </w:r>
      <w:proofErr w:type="spellEnd"/>
      <w:r w:rsidRPr="00CA08FB">
        <w:rPr>
          <w:rFonts w:ascii="Times New Roman" w:hAnsi="Times New Roman" w:cs="Times New Roman"/>
          <w:sz w:val="24"/>
          <w:szCs w:val="24"/>
        </w:rPr>
        <w:t>», ведётся учёт поступивших обращений, на стендах размещены памятки для обучающихся и их родителей, на официальных сайтах образовательных учреждений созданы разделы «Антикоррупция».</w:t>
      </w:r>
    </w:p>
    <w:p w:rsidR="00DB15CA" w:rsidRDefault="00DB15CA" w:rsidP="00DB15CA">
      <w:pPr>
        <w:tabs>
          <w:tab w:val="left" w:pos="735"/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8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CA08FB">
        <w:rPr>
          <w:rFonts w:ascii="Times New Roman" w:hAnsi="Times New Roman" w:cs="Times New Roman"/>
          <w:sz w:val="24"/>
          <w:szCs w:val="24"/>
        </w:rPr>
        <w:t xml:space="preserve"> 2017 году мероприятия по противодействию коррупции и профилактике будут продолжены.</w:t>
      </w:r>
    </w:p>
    <w:p w:rsidR="00DB15CA" w:rsidRDefault="00DB15CA" w:rsidP="00DB15CA">
      <w:pPr>
        <w:tabs>
          <w:tab w:val="left" w:pos="735"/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15CA" w:rsidRDefault="00DB15CA" w:rsidP="00DB15CA">
      <w:pPr>
        <w:jc w:val="center"/>
      </w:pPr>
    </w:p>
    <w:p w:rsidR="00DB15CA" w:rsidRPr="00DB15CA" w:rsidRDefault="00DB15CA" w:rsidP="00DB15CA">
      <w:pPr>
        <w:jc w:val="both"/>
        <w:rPr>
          <w:rFonts w:ascii="Times New Roman" w:hAnsi="Times New Roman" w:cs="Times New Roman"/>
          <w:sz w:val="24"/>
          <w:szCs w:val="24"/>
        </w:rPr>
      </w:pPr>
      <w:r w:rsidRPr="00DB15CA">
        <w:rPr>
          <w:rFonts w:ascii="Times New Roman" w:hAnsi="Times New Roman" w:cs="Times New Roman"/>
          <w:sz w:val="24"/>
          <w:szCs w:val="24"/>
        </w:rPr>
        <w:t>Секретарь Рабочей группы по противодействию</w:t>
      </w:r>
    </w:p>
    <w:p w:rsidR="00DB15CA" w:rsidRPr="00DB15CA" w:rsidRDefault="00DB15CA" w:rsidP="00DB15CA">
      <w:pPr>
        <w:jc w:val="both"/>
        <w:rPr>
          <w:rFonts w:ascii="Times New Roman" w:hAnsi="Times New Roman" w:cs="Times New Roman"/>
          <w:sz w:val="24"/>
          <w:szCs w:val="24"/>
        </w:rPr>
      </w:pPr>
      <w:r w:rsidRPr="00DB15CA">
        <w:rPr>
          <w:rFonts w:ascii="Times New Roman" w:hAnsi="Times New Roman" w:cs="Times New Roman"/>
          <w:sz w:val="24"/>
          <w:szCs w:val="24"/>
        </w:rPr>
        <w:t>коррупции в Кетовском районе                                                   А.А. Юрченко</w:t>
      </w:r>
    </w:p>
    <w:p w:rsidR="00DB15CA" w:rsidRPr="00DB15CA" w:rsidRDefault="00DB15CA" w:rsidP="00DB15CA">
      <w:pPr>
        <w:rPr>
          <w:rFonts w:ascii="Times New Roman" w:hAnsi="Times New Roman" w:cs="Times New Roman"/>
          <w:sz w:val="16"/>
          <w:szCs w:val="16"/>
        </w:rPr>
      </w:pPr>
    </w:p>
    <w:p w:rsidR="00DB15CA" w:rsidRDefault="00DB15CA" w:rsidP="00DB15CA">
      <w:pPr>
        <w:rPr>
          <w:rFonts w:ascii="Times New Roman" w:hAnsi="Times New Roman" w:cs="Times New Roman"/>
          <w:sz w:val="16"/>
          <w:szCs w:val="16"/>
        </w:rPr>
      </w:pPr>
    </w:p>
    <w:p w:rsidR="00DB15CA" w:rsidRPr="00DB15CA" w:rsidRDefault="00DB15CA" w:rsidP="00DB15CA">
      <w:pPr>
        <w:rPr>
          <w:rFonts w:ascii="Times New Roman" w:hAnsi="Times New Roman" w:cs="Times New Roman"/>
          <w:sz w:val="16"/>
          <w:szCs w:val="16"/>
        </w:rPr>
      </w:pPr>
      <w:r w:rsidRPr="00DB15CA">
        <w:rPr>
          <w:rFonts w:ascii="Times New Roman" w:hAnsi="Times New Roman" w:cs="Times New Roman"/>
          <w:sz w:val="16"/>
          <w:szCs w:val="16"/>
        </w:rPr>
        <w:t>(35231) 23584</w:t>
      </w:r>
    </w:p>
    <w:sectPr w:rsidR="00DB15CA" w:rsidRPr="00DB15CA" w:rsidSect="00DB15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15CA"/>
    <w:rsid w:val="00076C06"/>
    <w:rsid w:val="000F5FC7"/>
    <w:rsid w:val="001E561F"/>
    <w:rsid w:val="002C4551"/>
    <w:rsid w:val="002D0D52"/>
    <w:rsid w:val="00301614"/>
    <w:rsid w:val="0035073B"/>
    <w:rsid w:val="003E69A8"/>
    <w:rsid w:val="004F717E"/>
    <w:rsid w:val="00546745"/>
    <w:rsid w:val="00566A5E"/>
    <w:rsid w:val="00572DF7"/>
    <w:rsid w:val="005F4399"/>
    <w:rsid w:val="006D66F0"/>
    <w:rsid w:val="006E2791"/>
    <w:rsid w:val="007931C2"/>
    <w:rsid w:val="00801BC0"/>
    <w:rsid w:val="00872811"/>
    <w:rsid w:val="0088478F"/>
    <w:rsid w:val="008B4543"/>
    <w:rsid w:val="008E6DA2"/>
    <w:rsid w:val="00903782"/>
    <w:rsid w:val="00917A74"/>
    <w:rsid w:val="00991DE6"/>
    <w:rsid w:val="009B7076"/>
    <w:rsid w:val="00A55CA1"/>
    <w:rsid w:val="00A71A1D"/>
    <w:rsid w:val="00B0672E"/>
    <w:rsid w:val="00CA532B"/>
    <w:rsid w:val="00D66B9F"/>
    <w:rsid w:val="00D70A32"/>
    <w:rsid w:val="00D70A42"/>
    <w:rsid w:val="00D87F93"/>
    <w:rsid w:val="00DB15CA"/>
    <w:rsid w:val="00E00F5A"/>
    <w:rsid w:val="00E2699C"/>
    <w:rsid w:val="00E736DA"/>
    <w:rsid w:val="00F519F2"/>
    <w:rsid w:val="00FB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</cp:revision>
  <dcterms:created xsi:type="dcterms:W3CDTF">2016-12-19T08:41:00Z</dcterms:created>
  <dcterms:modified xsi:type="dcterms:W3CDTF">2016-12-19T08:46:00Z</dcterms:modified>
</cp:coreProperties>
</file>